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35097F7">
            <wp:extent cx="1395351" cy="98591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13" cy="103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D78" w14:textId="77777777" w:rsidR="00606DB1" w:rsidRPr="003F3952" w:rsidRDefault="00606DB1" w:rsidP="007C6D7D">
      <w:pPr>
        <w:spacing w:after="0" w:line="288" w:lineRule="auto"/>
        <w:contextualSpacing/>
        <w:jc w:val="center"/>
        <w:rPr>
          <w:b/>
        </w:rPr>
      </w:pPr>
    </w:p>
    <w:p w14:paraId="1C48D103" w14:textId="77777777" w:rsidR="00236A65" w:rsidRDefault="00236A65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</w:p>
    <w:p w14:paraId="4CDD871E" w14:textId="77777777" w:rsidR="00236A65" w:rsidRDefault="00236A65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</w:p>
    <w:p w14:paraId="3A754830" w14:textId="30872D3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Pr="009B2F9B" w:rsidRDefault="00606DB1" w:rsidP="007C6D7D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405F2DCF" w14:textId="4ADDCFF0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 </w:t>
      </w:r>
      <w:r w:rsidR="002F5294" w:rsidRPr="002F5294">
        <w:t>0</w:t>
      </w:r>
      <w:r w:rsidR="007B2CB9">
        <w:t>4</w:t>
      </w:r>
      <w:r w:rsidR="002F5294" w:rsidRPr="002F5294">
        <w:t>/202</w:t>
      </w:r>
      <w:r w:rsidR="00594A56">
        <w:t>1</w:t>
      </w:r>
      <w:r w:rsidR="002F5294" w:rsidRPr="002F5294">
        <w:t xml:space="preserve"> – </w:t>
      </w:r>
      <w:r w:rsidR="007B2CB9" w:rsidRPr="007B2CB9">
        <w:t>Sistema de Transporte Coletivo Regional - STCR</w:t>
      </w:r>
      <w:r>
        <w:t>, vem pelo presente comunicar aos interessados que está recebendo propostas para “</w:t>
      </w:r>
      <w:r w:rsidRPr="00810A4C">
        <w:rPr>
          <w:b/>
          <w:bCs/>
        </w:rPr>
        <w:t>C</w:t>
      </w:r>
      <w:r w:rsidR="007B2CB9">
        <w:rPr>
          <w:b/>
          <w:bCs/>
        </w:rPr>
        <w:t>otação prévia de preços para c</w:t>
      </w:r>
      <w:r w:rsidR="005638BB" w:rsidRPr="005638BB">
        <w:rPr>
          <w:b/>
          <w:bCs/>
        </w:rPr>
        <w:t xml:space="preserve">ontratação de </w:t>
      </w:r>
      <w:r w:rsidR="007B2CB9">
        <w:rPr>
          <w:b/>
          <w:bCs/>
        </w:rPr>
        <w:t>s</w:t>
      </w:r>
      <w:r w:rsidR="005638BB" w:rsidRPr="005638BB">
        <w:rPr>
          <w:b/>
          <w:bCs/>
        </w:rPr>
        <w:t xml:space="preserve">erviços </w:t>
      </w:r>
      <w:r w:rsidR="007B2CB9">
        <w:rPr>
          <w:b/>
          <w:bCs/>
        </w:rPr>
        <w:t>de c</w:t>
      </w:r>
      <w:r w:rsidR="007B2CB9" w:rsidRPr="007B2CB9">
        <w:rPr>
          <w:b/>
          <w:bCs/>
        </w:rPr>
        <w:t xml:space="preserve">riação e </w:t>
      </w:r>
      <w:r w:rsidR="007B2CB9">
        <w:rPr>
          <w:b/>
          <w:bCs/>
        </w:rPr>
        <w:t>p</w:t>
      </w:r>
      <w:r w:rsidR="007B2CB9" w:rsidRPr="007B2CB9">
        <w:rPr>
          <w:b/>
          <w:bCs/>
        </w:rPr>
        <w:t>rodução de apresentação institucional</w:t>
      </w:r>
      <w:r w:rsidR="008B6F67">
        <w:rPr>
          <w:b/>
          <w:bCs/>
        </w:rPr>
        <w:t xml:space="preserve"> digital</w:t>
      </w:r>
      <w:r w:rsidR="007B2CB9">
        <w:rPr>
          <w:b/>
          <w:bCs/>
        </w:rPr>
        <w:t>,</w:t>
      </w:r>
      <w:r w:rsidR="007B2CB9" w:rsidRPr="007B2CB9">
        <w:rPr>
          <w:b/>
          <w:bCs/>
        </w:rPr>
        <w:t xml:space="preserve"> voltada </w:t>
      </w:r>
      <w:r w:rsidR="003033AD">
        <w:rPr>
          <w:b/>
          <w:bCs/>
        </w:rPr>
        <w:t>à divulgação institucional</w:t>
      </w:r>
      <w:r w:rsidR="007B2CB9">
        <w:rPr>
          <w:b/>
          <w:bCs/>
        </w:rPr>
        <w:t xml:space="preserve"> do </w:t>
      </w:r>
      <w:r w:rsidR="003033AD">
        <w:rPr>
          <w:b/>
          <w:bCs/>
        </w:rPr>
        <w:t>S</w:t>
      </w:r>
      <w:r w:rsidR="007B2CB9">
        <w:rPr>
          <w:b/>
          <w:bCs/>
        </w:rPr>
        <w:t xml:space="preserve">istema de </w:t>
      </w:r>
      <w:r w:rsidR="003033AD">
        <w:rPr>
          <w:b/>
          <w:bCs/>
        </w:rPr>
        <w:t>T</w:t>
      </w:r>
      <w:r w:rsidR="007B2CB9">
        <w:rPr>
          <w:b/>
          <w:bCs/>
        </w:rPr>
        <w:t xml:space="preserve">ransporte </w:t>
      </w:r>
      <w:r w:rsidR="003033AD">
        <w:rPr>
          <w:b/>
          <w:bCs/>
        </w:rPr>
        <w:t>C</w:t>
      </w:r>
      <w:r w:rsidR="007B2CB9">
        <w:rPr>
          <w:b/>
          <w:bCs/>
        </w:rPr>
        <w:t xml:space="preserve">oletivo da </w:t>
      </w:r>
      <w:r w:rsidR="003033AD">
        <w:rPr>
          <w:b/>
          <w:bCs/>
        </w:rPr>
        <w:t>R</w:t>
      </w:r>
      <w:r w:rsidR="007B2CB9">
        <w:rPr>
          <w:b/>
          <w:bCs/>
        </w:rPr>
        <w:t>egião da AMFRI - STCR</w:t>
      </w:r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>
        <w:t>com o seguinte escopo:</w:t>
      </w:r>
    </w:p>
    <w:p w14:paraId="71C3C5E7" w14:textId="77777777" w:rsidR="00A358ED" w:rsidRPr="009B2F9B" w:rsidRDefault="00A358ED" w:rsidP="007C6D7D">
      <w:pPr>
        <w:spacing w:after="0" w:line="288" w:lineRule="auto"/>
        <w:contextualSpacing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6107"/>
      </w:tblGrid>
      <w:tr w:rsidR="00A358ED" w:rsidRPr="00926906" w14:paraId="5AA19CEC" w14:textId="77777777" w:rsidTr="001026E8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0B962F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ETAPAS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28D87DB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AÇÕES</w:t>
            </w:r>
          </w:p>
        </w:tc>
      </w:tr>
      <w:tr w:rsidR="00975B26" w:rsidRPr="00926906" w14:paraId="61D299DE" w14:textId="77777777" w:rsidTr="001026E8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4B71F8" w14:textId="754A1074" w:rsidR="00B925F0" w:rsidRPr="00B925F0" w:rsidRDefault="007B2CB9" w:rsidP="00B925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389" w:right="133" w:hanging="247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Construção da Narrativa</w:t>
            </w:r>
            <w:r w:rsidR="008B6F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="008B6F67" w:rsidRPr="008B6F67">
              <w:rPr>
                <w:rFonts w:eastAsia="Arial" w:cstheme="minorHAnsi"/>
                <w:b/>
                <w:i/>
                <w:iCs/>
                <w:sz w:val="18"/>
                <w:szCs w:val="18"/>
              </w:rPr>
              <w:t>“</w:t>
            </w:r>
            <w:proofErr w:type="spellStart"/>
            <w:r w:rsidR="008B6F67" w:rsidRPr="008B6F67">
              <w:rPr>
                <w:rFonts w:eastAsia="Arial" w:cstheme="minorHAnsi"/>
                <w:b/>
                <w:i/>
                <w:iCs/>
                <w:sz w:val="18"/>
                <w:szCs w:val="18"/>
              </w:rPr>
              <w:t>Storytelling</w:t>
            </w:r>
            <w:proofErr w:type="spellEnd"/>
            <w:r w:rsidR="008B6F67" w:rsidRPr="008B6F67">
              <w:rPr>
                <w:rFonts w:eastAsia="Arial" w:cstheme="minorHAnsi"/>
                <w:b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6EFBC7A" w14:textId="4D8F8069" w:rsidR="00270E89" w:rsidRDefault="008B6F67" w:rsidP="006654A0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 xml:space="preserve">Reunião de </w:t>
            </w:r>
            <w:r w:rsidR="00236A65">
              <w:rPr>
                <w:rFonts w:eastAsia="Arial" w:cstheme="minorHAnsi"/>
                <w:bCs/>
                <w:sz w:val="18"/>
                <w:szCs w:val="18"/>
              </w:rPr>
              <w:t>“</w:t>
            </w:r>
            <w:r>
              <w:rPr>
                <w:rFonts w:eastAsia="Arial" w:cstheme="minorHAnsi"/>
                <w:bCs/>
                <w:sz w:val="18"/>
                <w:szCs w:val="18"/>
              </w:rPr>
              <w:t>Briefing</w:t>
            </w:r>
            <w:r w:rsidR="00236A65">
              <w:rPr>
                <w:rFonts w:eastAsia="Arial" w:cstheme="minorHAnsi"/>
                <w:bCs/>
                <w:sz w:val="18"/>
                <w:szCs w:val="18"/>
              </w:rPr>
              <w:t>”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0B9EB74A" w14:textId="6D15F8DF" w:rsidR="006654A0" w:rsidRDefault="008B6F67" w:rsidP="008B6F67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Apresentação da Narrativa Proposta; e</w:t>
            </w:r>
          </w:p>
          <w:p w14:paraId="4A600CA9" w14:textId="7EF97E1E" w:rsidR="008B6F67" w:rsidRPr="008B6F67" w:rsidRDefault="008B6F67" w:rsidP="008B6F67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Entrega da Narrativa Final.</w:t>
            </w:r>
          </w:p>
        </w:tc>
      </w:tr>
      <w:tr w:rsidR="00182BB3" w:rsidRPr="00926906" w14:paraId="471BE0CB" w14:textId="77777777" w:rsidTr="001026E8">
        <w:trPr>
          <w:trHeight w:val="397"/>
          <w:jc w:val="center"/>
        </w:trPr>
        <w:tc>
          <w:tcPr>
            <w:tcW w:w="2529" w:type="dxa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70E76C" w14:textId="43741459" w:rsidR="00182BB3" w:rsidRDefault="007B2CB9" w:rsidP="00B925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389" w:right="133" w:hanging="247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Elaboração da Apresentação</w:t>
            </w:r>
            <w:r w:rsidR="008B6F67">
              <w:rPr>
                <w:rFonts w:eastAsia="Arial" w:cstheme="minorHAnsi"/>
                <w:b/>
                <w:sz w:val="18"/>
                <w:szCs w:val="18"/>
              </w:rPr>
              <w:t xml:space="preserve"> Digital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45ADC40" w14:textId="25EBD8CA" w:rsidR="00182BB3" w:rsidRDefault="008B6F67" w:rsidP="006654A0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 xml:space="preserve">Reunião de </w:t>
            </w:r>
            <w:r w:rsidR="00236A65">
              <w:rPr>
                <w:rFonts w:eastAsia="Arial" w:cstheme="minorHAnsi"/>
                <w:bCs/>
                <w:sz w:val="18"/>
                <w:szCs w:val="18"/>
              </w:rPr>
              <w:t>“</w:t>
            </w:r>
            <w:r>
              <w:rPr>
                <w:rFonts w:eastAsia="Arial" w:cstheme="minorHAnsi"/>
                <w:bCs/>
                <w:sz w:val="18"/>
                <w:szCs w:val="18"/>
              </w:rPr>
              <w:t>Briefing</w:t>
            </w:r>
            <w:r w:rsidR="00236A65">
              <w:rPr>
                <w:rFonts w:eastAsia="Arial" w:cstheme="minorHAnsi"/>
                <w:bCs/>
                <w:sz w:val="18"/>
                <w:szCs w:val="18"/>
              </w:rPr>
              <w:t>”</w:t>
            </w:r>
            <w:r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  <w:p w14:paraId="4BA26211" w14:textId="7A0936A4" w:rsidR="008B6F67" w:rsidRPr="006654A0" w:rsidRDefault="008B6F67" w:rsidP="006654A0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Apresentação Preliminar</w:t>
            </w:r>
          </w:p>
          <w:p w14:paraId="156B0E9A" w14:textId="7819E952" w:rsidR="00182BB3" w:rsidRPr="006654A0" w:rsidRDefault="00F70897" w:rsidP="006654A0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 xml:space="preserve">Entrega da </w:t>
            </w:r>
            <w:r w:rsidR="008B6F67">
              <w:rPr>
                <w:rFonts w:eastAsia="Arial" w:cstheme="minorHAnsi"/>
                <w:bCs/>
                <w:sz w:val="18"/>
                <w:szCs w:val="18"/>
              </w:rPr>
              <w:t>Apresentação Final</w:t>
            </w:r>
          </w:p>
        </w:tc>
      </w:tr>
    </w:tbl>
    <w:p w14:paraId="0BE8A6E2" w14:textId="77777777" w:rsidR="007C6D7D" w:rsidRPr="009B2F9B" w:rsidRDefault="007C6D7D" w:rsidP="00B4781B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3E849A24" w14:textId="38F11002" w:rsidR="0059094E" w:rsidRPr="009B2F9B" w:rsidRDefault="0059094E" w:rsidP="0059094E">
      <w:pPr>
        <w:spacing w:after="0" w:line="288" w:lineRule="auto"/>
        <w:ind w:firstLine="851"/>
        <w:contextualSpacing/>
        <w:jc w:val="both"/>
        <w:rPr>
          <w:b/>
          <w:bCs/>
        </w:rPr>
      </w:pPr>
      <w:r>
        <w:t xml:space="preserve">As propostas deverão ser encaminhadas para o e-mail: </w:t>
      </w:r>
      <w:hyperlink r:id="rId6" w:history="1">
        <w:r w:rsidRPr="00817266">
          <w:rPr>
            <w:rStyle w:val="Hyperlink"/>
          </w:rPr>
          <w:t>administracao@cim-amfri.sc.gov.br</w:t>
        </w:r>
      </w:hyperlink>
      <w:r>
        <w:t xml:space="preserve"> , até o dia 2</w:t>
      </w:r>
      <w:r w:rsidR="00F445D9">
        <w:t>8</w:t>
      </w:r>
      <w:r>
        <w:t xml:space="preserve">/05/2021, de acordo com modelo apresentado no </w:t>
      </w:r>
      <w:r w:rsidRPr="009B2F9B">
        <w:rPr>
          <w:b/>
          <w:bCs/>
        </w:rPr>
        <w:t>ANEXO I.</w:t>
      </w:r>
    </w:p>
    <w:p w14:paraId="463D737F" w14:textId="77777777" w:rsidR="0059094E" w:rsidRDefault="0059094E" w:rsidP="00A41BD3">
      <w:pPr>
        <w:spacing w:after="0" w:line="288" w:lineRule="auto"/>
        <w:ind w:firstLine="851"/>
        <w:contextualSpacing/>
        <w:jc w:val="both"/>
      </w:pPr>
    </w:p>
    <w:p w14:paraId="1FD0431F" w14:textId="350E5E08" w:rsidR="00A41BD3" w:rsidRPr="0059094E" w:rsidRDefault="00A41BD3" w:rsidP="00A41BD3">
      <w:pPr>
        <w:spacing w:after="0" w:line="288" w:lineRule="auto"/>
        <w:ind w:firstLine="851"/>
        <w:contextualSpacing/>
        <w:jc w:val="both"/>
        <w:rPr>
          <w:b/>
          <w:bCs/>
        </w:rPr>
      </w:pPr>
      <w:r>
        <w:t xml:space="preserve">Os serviços deverão ser executados em conformidade com </w:t>
      </w:r>
      <w:r w:rsidR="0059094E">
        <w:t xml:space="preserve">o disposto no </w:t>
      </w:r>
      <w:r w:rsidR="0059094E" w:rsidRPr="0059094E">
        <w:rPr>
          <w:b/>
          <w:bCs/>
        </w:rPr>
        <w:t>ANEXO II - INFORMAÇÕES PARA PRESTAÇÃO DOS SERVIÇOS</w:t>
      </w:r>
      <w:r w:rsidRPr="0059094E">
        <w:rPr>
          <w:b/>
          <w:bCs/>
        </w:rPr>
        <w:t>.</w:t>
      </w:r>
    </w:p>
    <w:p w14:paraId="35DC980E" w14:textId="77777777" w:rsidR="007C6D7D" w:rsidRPr="009B2F9B" w:rsidRDefault="007C6D7D" w:rsidP="007B2CB9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3D2C75B1" w14:textId="77777777" w:rsidR="007C6D7D" w:rsidRPr="009B2F9B" w:rsidRDefault="007C6D7D" w:rsidP="007C6D7D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73588E92" w14:textId="23CFD057" w:rsidR="007C6D7D" w:rsidRDefault="007C6D7D" w:rsidP="007C6D7D">
      <w:pPr>
        <w:spacing w:after="0" w:line="288" w:lineRule="auto"/>
        <w:contextualSpacing/>
        <w:jc w:val="right"/>
      </w:pPr>
      <w:r>
        <w:t xml:space="preserve">Itajaí, </w:t>
      </w:r>
      <w:r w:rsidR="0059094E">
        <w:t>21</w:t>
      </w:r>
      <w:r w:rsidR="0012230C">
        <w:t xml:space="preserve"> </w:t>
      </w:r>
      <w:r>
        <w:t xml:space="preserve">de </w:t>
      </w:r>
      <w:r w:rsidR="005133BC">
        <w:t xml:space="preserve">maio </w:t>
      </w:r>
      <w:r>
        <w:t>de 202</w:t>
      </w:r>
      <w:r w:rsidR="009B2F9B">
        <w:t>1</w:t>
      </w:r>
      <w:r>
        <w:t>.</w:t>
      </w:r>
    </w:p>
    <w:p w14:paraId="55A58092" w14:textId="498FB0BA" w:rsidR="0012230C" w:rsidRDefault="0012230C" w:rsidP="007C6D7D">
      <w:pPr>
        <w:spacing w:after="0" w:line="288" w:lineRule="auto"/>
        <w:contextualSpacing/>
        <w:jc w:val="both"/>
      </w:pPr>
    </w:p>
    <w:p w14:paraId="287BB626" w14:textId="77777777" w:rsidR="009B2F9B" w:rsidRDefault="009B2F9B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1FD94319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6CEFE5A7" w14:textId="4A4A3420" w:rsidR="00F1205E" w:rsidRDefault="00F1205E" w:rsidP="007C6D7D">
      <w:pPr>
        <w:spacing w:after="0" w:line="288" w:lineRule="auto"/>
        <w:contextualSpacing/>
        <w:jc w:val="center"/>
      </w:pPr>
    </w:p>
    <w:p w14:paraId="1BBE7E3A" w14:textId="0CC29410" w:rsidR="00F1205E" w:rsidRDefault="00F1205E" w:rsidP="007C6D7D">
      <w:pPr>
        <w:spacing w:after="0" w:line="288" w:lineRule="auto"/>
        <w:contextualSpacing/>
        <w:jc w:val="center"/>
      </w:pPr>
    </w:p>
    <w:p w14:paraId="1FB6E3BC" w14:textId="69956D53" w:rsidR="0012230C" w:rsidRDefault="0012230C" w:rsidP="007C6D7D">
      <w:pPr>
        <w:spacing w:after="0" w:line="288" w:lineRule="auto"/>
        <w:contextualSpacing/>
        <w:jc w:val="center"/>
      </w:pPr>
    </w:p>
    <w:p w14:paraId="24900AC8" w14:textId="44FA5746" w:rsidR="00236A65" w:rsidRDefault="00236A65" w:rsidP="007C6D7D">
      <w:pPr>
        <w:spacing w:after="0" w:line="288" w:lineRule="auto"/>
        <w:contextualSpacing/>
        <w:jc w:val="center"/>
      </w:pPr>
    </w:p>
    <w:p w14:paraId="52F2F03F" w14:textId="77777777" w:rsidR="00236A65" w:rsidRDefault="00236A65" w:rsidP="007C6D7D">
      <w:pPr>
        <w:spacing w:after="0" w:line="288" w:lineRule="auto"/>
        <w:contextualSpacing/>
        <w:jc w:val="center"/>
      </w:pPr>
    </w:p>
    <w:p w14:paraId="36A4EDEB" w14:textId="77777777" w:rsidR="00236A65" w:rsidRDefault="00236A65" w:rsidP="007C6D7D">
      <w:pPr>
        <w:spacing w:after="0" w:line="288" w:lineRule="auto"/>
        <w:contextualSpacing/>
        <w:jc w:val="center"/>
      </w:pP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27F4176C" w14:textId="77777777" w:rsidR="00BB26CD" w:rsidRDefault="00BB26CD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7B5A71B6" w14:textId="77777777" w:rsidR="00BB26CD" w:rsidRDefault="00BB26CD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19327F37" w14:textId="5A33413C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t>ANEXO I – PROPOSTA DE PREÇOS</w:t>
      </w:r>
    </w:p>
    <w:p w14:paraId="41471F3F" w14:textId="4B8B0C06" w:rsidR="00682A7E" w:rsidRPr="005133BC" w:rsidRDefault="00682A7E" w:rsidP="00682A7E">
      <w:pPr>
        <w:spacing w:after="0" w:line="288" w:lineRule="auto"/>
        <w:contextualSpacing/>
        <w:jc w:val="center"/>
        <w:rPr>
          <w:b/>
          <w:bCs/>
          <w:sz w:val="18"/>
          <w:szCs w:val="18"/>
        </w:rPr>
      </w:pPr>
    </w:p>
    <w:p w14:paraId="30591008" w14:textId="77777777" w:rsidR="009B2F9B" w:rsidRPr="00682A7E" w:rsidRDefault="009B2F9B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2007"/>
        <w:gridCol w:w="970"/>
        <w:gridCol w:w="1015"/>
        <w:gridCol w:w="1275"/>
        <w:gridCol w:w="1276"/>
      </w:tblGrid>
      <w:tr w:rsidR="00682A7E" w:rsidRPr="00550285" w14:paraId="57E82715" w14:textId="77777777" w:rsidTr="00236A65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550285" w14:paraId="64D82DEA" w14:textId="77777777" w:rsidTr="00236A65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550285" w14:paraId="68323945" w14:textId="77777777" w:rsidTr="00236A65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550285" w14:paraId="2C5594F4" w14:textId="77777777" w:rsidTr="00236A65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550285" w14:paraId="2A073309" w14:textId="77777777" w:rsidTr="00236A65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550285" w14:paraId="493CF86E" w14:textId="77777777" w:rsidTr="00236A65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0E4E66F8" w:rsidR="00682A7E" w:rsidRPr="00550285" w:rsidRDefault="00C6029C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EETAPAS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5565F1BA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 xml:space="preserve">DESCRIÇÃO DOS </w:t>
            </w:r>
            <w:r w:rsidR="00B4781B" w:rsidRPr="00550285">
              <w:rPr>
                <w:rFonts w:eastAsia="Arial" w:cstheme="minorHAnsi"/>
                <w:b/>
                <w:sz w:val="18"/>
                <w:szCs w:val="18"/>
              </w:rPr>
              <w:t>PRODUTOS A SEREM ENTREGUES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550285" w14:paraId="2D8D3325" w14:textId="77777777" w:rsidTr="00236A65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550285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550285" w:rsidRPr="00550285" w14:paraId="0B8BA04E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AB1CDAE" w14:textId="73E6F3D9" w:rsidR="00550285" w:rsidRPr="00550285" w:rsidRDefault="00550285" w:rsidP="002C3220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244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2E299025" w14:textId="227E0A48" w:rsidR="00550285" w:rsidRPr="00550285" w:rsidRDefault="00236A65" w:rsidP="007B00A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 w:rsidRPr="00236A65">
              <w:rPr>
                <w:rFonts w:cstheme="minorHAnsi"/>
                <w:b/>
                <w:bCs/>
                <w:sz w:val="18"/>
                <w:szCs w:val="18"/>
              </w:rPr>
              <w:t>Construção da Narrativa “</w:t>
            </w:r>
            <w:proofErr w:type="spellStart"/>
            <w:r w:rsidRPr="00236A65">
              <w:rPr>
                <w:rFonts w:cstheme="minorHAnsi"/>
                <w:b/>
                <w:bCs/>
                <w:sz w:val="18"/>
                <w:szCs w:val="18"/>
              </w:rPr>
              <w:t>Storytelling</w:t>
            </w:r>
            <w:proofErr w:type="spellEnd"/>
            <w:r w:rsidRPr="00236A65">
              <w:rPr>
                <w:rFonts w:cstheme="minorHAnsi"/>
                <w:b/>
                <w:bCs/>
                <w:sz w:val="18"/>
                <w:szCs w:val="18"/>
              </w:rPr>
              <w:t>”</w:t>
            </w:r>
          </w:p>
        </w:tc>
      </w:tr>
      <w:tr w:rsidR="005133BC" w:rsidRPr="00550285" w14:paraId="04837816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1A03C" w14:textId="4C7F8B00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CC4D5" w14:textId="44A9F945" w:rsidR="005133BC" w:rsidRPr="00550285" w:rsidRDefault="00236A65" w:rsidP="007B00A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236A65">
              <w:rPr>
                <w:rFonts w:cstheme="minorHAnsi"/>
                <w:b/>
                <w:bCs/>
                <w:sz w:val="18"/>
                <w:szCs w:val="18"/>
              </w:rPr>
              <w:t xml:space="preserve">Reunião 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“</w:t>
            </w:r>
            <w:r w:rsidRPr="00236A65">
              <w:rPr>
                <w:rFonts w:cstheme="minorHAnsi"/>
                <w:b/>
                <w:bCs/>
                <w:sz w:val="18"/>
                <w:szCs w:val="18"/>
              </w:rPr>
              <w:t>Briefing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81193" w14:textId="1DB8E6C7" w:rsidR="005133BC" w:rsidRPr="00550285" w:rsidRDefault="00236A65" w:rsidP="005133BC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6E0FB" w14:textId="44981F80" w:rsidR="005133BC" w:rsidRPr="005133BC" w:rsidRDefault="00236A65" w:rsidP="005133BC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20050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02ABBE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236A65" w:rsidRPr="00550285" w14:paraId="382B36DB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B9015" w14:textId="090D7CD1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1.</w:t>
            </w:r>
            <w:r>
              <w:rPr>
                <w:rFonts w:eastAsia="Arial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32D3A" w14:textId="7438B7F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236A65">
              <w:rPr>
                <w:rFonts w:cstheme="minorHAnsi"/>
                <w:b/>
                <w:bCs/>
                <w:sz w:val="18"/>
                <w:szCs w:val="18"/>
              </w:rPr>
              <w:t>Apresentação da Narrativa Proposta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ADB5D" w14:textId="11D1077B" w:rsidR="00236A65" w:rsidRPr="005133BC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  <w:vertAlign w:val="superscript"/>
              </w:rPr>
            </w:pPr>
            <w:r w:rsidRPr="00885725">
              <w:rPr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E8210" w14:textId="1612FA28" w:rsidR="00236A65" w:rsidRPr="005133BC" w:rsidRDefault="00B039AB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Até 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05C48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C10009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236A65" w:rsidRPr="00550285" w14:paraId="2A36CF85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B5EB2" w14:textId="07CDC4FA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1.</w:t>
            </w:r>
            <w:r>
              <w:rPr>
                <w:rFonts w:eastAsia="Arial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CBB0A" w14:textId="2C60EF7E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236A65">
              <w:rPr>
                <w:rFonts w:cstheme="minorHAnsi"/>
                <w:b/>
                <w:bCs/>
                <w:sz w:val="18"/>
                <w:szCs w:val="18"/>
              </w:rPr>
              <w:t>Entrega da Narrativa Final</w:t>
            </w:r>
            <w:r w:rsidRPr="0055028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4985" w14:textId="1BCC1A2C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885725">
              <w:rPr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159D1" w14:textId="443BBB22" w:rsidR="00236A65" w:rsidRPr="005133BC" w:rsidRDefault="00BB26CD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F9359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0490E0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5133BC" w:rsidRPr="00550285" w14:paraId="2F158B28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4D31109" w14:textId="28C833DC" w:rsidR="005133BC" w:rsidRPr="00550285" w:rsidRDefault="00236A65" w:rsidP="005133BC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2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2C9018D6" w14:textId="77D11794" w:rsidR="005133BC" w:rsidRPr="00550285" w:rsidRDefault="00236A65" w:rsidP="007B00A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 w:rsidRPr="00236A65">
              <w:rPr>
                <w:rFonts w:cstheme="minorHAnsi"/>
                <w:b/>
                <w:bCs/>
                <w:sz w:val="18"/>
                <w:szCs w:val="18"/>
              </w:rPr>
              <w:t>Elaboração da Apresentação Digital</w:t>
            </w:r>
          </w:p>
        </w:tc>
      </w:tr>
      <w:tr w:rsidR="00236A65" w:rsidRPr="00550285" w14:paraId="6570FB62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8C262" w14:textId="6BE033CA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2.1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5FE58" w14:textId="0CC586CB" w:rsidR="00236A65" w:rsidRPr="007B00A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236A65">
              <w:rPr>
                <w:rFonts w:cstheme="minorHAnsi"/>
                <w:b/>
                <w:bCs/>
                <w:sz w:val="18"/>
                <w:szCs w:val="18"/>
              </w:rPr>
              <w:t xml:space="preserve">Reunião 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“</w:t>
            </w:r>
            <w:r w:rsidRPr="00236A65">
              <w:rPr>
                <w:rFonts w:cstheme="minorHAnsi"/>
                <w:b/>
                <w:bCs/>
                <w:sz w:val="18"/>
                <w:szCs w:val="18"/>
              </w:rPr>
              <w:t>Briefing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B6084" w14:textId="02D1101C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F7C7A">
              <w:rPr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28D2E" w14:textId="11E4CE24" w:rsidR="00236A65" w:rsidRPr="005133BC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F06C3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D333A3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236A65" w:rsidRPr="00550285" w14:paraId="41B0C060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D49EF" w14:textId="2AA8F52C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2.2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A252D" w14:textId="64D51B67" w:rsidR="00236A65" w:rsidRPr="007B00A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236A65">
              <w:rPr>
                <w:rFonts w:cstheme="minorHAnsi"/>
                <w:b/>
                <w:bCs/>
                <w:sz w:val="18"/>
                <w:szCs w:val="18"/>
              </w:rPr>
              <w:t xml:space="preserve">Apresentação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Preliminar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0F088" w14:textId="70EBF699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F7C7A">
              <w:rPr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892A9" w14:textId="0897648C" w:rsidR="00236A65" w:rsidRPr="005133BC" w:rsidRDefault="00B039AB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Até 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F1D9B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1FB6B3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236A65" w:rsidRPr="00550285" w14:paraId="41EC99D1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EF7F3" w14:textId="5A0A8025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2.3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B1034" w14:textId="38B604CC" w:rsidR="00236A65" w:rsidRPr="007B00A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236A65">
              <w:rPr>
                <w:rFonts w:cstheme="minorHAnsi"/>
                <w:b/>
                <w:bCs/>
                <w:sz w:val="18"/>
                <w:szCs w:val="18"/>
              </w:rPr>
              <w:t xml:space="preserve">Entrega da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Apresentação </w:t>
            </w:r>
            <w:r w:rsidRPr="00236A65">
              <w:rPr>
                <w:rFonts w:cstheme="minorHAnsi"/>
                <w:b/>
                <w:bCs/>
                <w:sz w:val="18"/>
                <w:szCs w:val="18"/>
              </w:rPr>
              <w:t>Final</w:t>
            </w:r>
            <w:r w:rsidRPr="0055028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95629" w14:textId="31F52A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F7C7A">
              <w:rPr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B305E" w14:textId="7BF85D20" w:rsidR="00236A65" w:rsidRPr="005133BC" w:rsidRDefault="00BB26CD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B7F4E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EFC887" w14:textId="77777777" w:rsidR="00236A65" w:rsidRPr="00550285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5133BC" w:rsidRPr="00550285" w14:paraId="58A3D52C" w14:textId="77777777" w:rsidTr="00236A65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 xml:space="preserve">VALOR TOTAL: R$ </w:t>
            </w:r>
            <w:proofErr w:type="gramStart"/>
            <w:r w:rsidRPr="00550285">
              <w:rPr>
                <w:rFonts w:eastAsia="Arial" w:cstheme="minorHAnsi"/>
                <w:b/>
                <w:sz w:val="18"/>
                <w:szCs w:val="18"/>
              </w:rPr>
              <w:t>XXXXXXX,XX</w:t>
            </w:r>
            <w:proofErr w:type="gramEnd"/>
            <w:r w:rsidRPr="00550285">
              <w:rPr>
                <w:rFonts w:eastAsia="Arial" w:cstheme="minorHAnsi"/>
                <w:b/>
                <w:sz w:val="18"/>
                <w:szCs w:val="18"/>
              </w:rPr>
              <w:t xml:space="preserve"> (XXXXXXXXXXXXXXXXXXXXXXXXXXXXXXXXXXXXXXXXXX)</w:t>
            </w:r>
          </w:p>
        </w:tc>
      </w:tr>
      <w:tr w:rsidR="005133BC" w:rsidRPr="00550285" w14:paraId="4CFDA4D7" w14:textId="77777777" w:rsidTr="00236A65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5614E40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física).</w:t>
            </w:r>
          </w:p>
          <w:p w14:paraId="4C6154C3" w14:textId="4B48F582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 xml:space="preserve">- Para efeito de avaliação e classificação da proposta no preço acima proposto por pessoas físicas será considerado o acréscimo de 20% (vinte por cento) relativo </w:t>
            </w:r>
            <w:proofErr w:type="gramStart"/>
            <w:r w:rsidRPr="00550285">
              <w:rPr>
                <w:rFonts w:eastAsia="Arial" w:cstheme="minorHAnsi"/>
                <w:b/>
                <w:sz w:val="18"/>
                <w:szCs w:val="18"/>
              </w:rPr>
              <w:t>a</w:t>
            </w:r>
            <w:proofErr w:type="gramEnd"/>
            <w:r w:rsidRPr="00550285">
              <w:rPr>
                <w:rFonts w:eastAsia="Arial" w:cstheme="minorHAnsi"/>
                <w:b/>
                <w:sz w:val="18"/>
                <w:szCs w:val="18"/>
              </w:rPr>
              <w:t xml:space="preserve"> contribuição patronal do INSS.</w:t>
            </w:r>
          </w:p>
        </w:tc>
      </w:tr>
      <w:tr w:rsidR="005133BC" w:rsidRPr="00550285" w14:paraId="3CFC7ED4" w14:textId="77777777" w:rsidTr="00236A65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5133BC" w:rsidRPr="00550285" w14:paraId="1DEA1ED4" w14:textId="77777777" w:rsidTr="00236A65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550285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0E5D2A8F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 xml:space="preserve">XXXX, XX de </w:t>
            </w:r>
            <w:r>
              <w:rPr>
                <w:rFonts w:eastAsia="Arial" w:cstheme="minorHAnsi"/>
                <w:b/>
                <w:sz w:val="18"/>
                <w:szCs w:val="18"/>
              </w:rPr>
              <w:t>maio</w:t>
            </w:r>
            <w:r w:rsidRPr="00550285">
              <w:rPr>
                <w:rFonts w:eastAsia="Arial" w:cstheme="minorHAnsi"/>
                <w:b/>
                <w:sz w:val="18"/>
                <w:szCs w:val="18"/>
              </w:rPr>
              <w:t xml:space="preserve"> de 2021</w:t>
            </w:r>
          </w:p>
          <w:p w14:paraId="0BCFE626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4FF90B5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550285">
              <w:rPr>
                <w:rFonts w:eastAsia="Arial" w:cstheme="minorHAnsi"/>
                <w:bCs/>
                <w:sz w:val="18"/>
                <w:szCs w:val="18"/>
              </w:rPr>
              <w:t>(Nome, CPF ou CNPJ)</w:t>
            </w:r>
          </w:p>
          <w:p w14:paraId="70E5F85D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5133BC" w:rsidRPr="00550285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50285"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C453D8E" w14:textId="21D080BB" w:rsidR="007C6D7D" w:rsidRDefault="007C6D7D" w:rsidP="00550285">
      <w:pPr>
        <w:rPr>
          <w:b/>
          <w:bCs/>
          <w:sz w:val="18"/>
          <w:szCs w:val="18"/>
        </w:rPr>
      </w:pPr>
    </w:p>
    <w:p w14:paraId="56E75D14" w14:textId="04EA9C44" w:rsidR="00D26962" w:rsidRDefault="00D26962" w:rsidP="00550285">
      <w:pPr>
        <w:rPr>
          <w:b/>
          <w:bCs/>
          <w:sz w:val="18"/>
          <w:szCs w:val="18"/>
        </w:rPr>
      </w:pPr>
    </w:p>
    <w:p w14:paraId="37798192" w14:textId="4B6C7F9A" w:rsidR="00D26962" w:rsidRDefault="00D26962" w:rsidP="00550285">
      <w:pPr>
        <w:rPr>
          <w:b/>
          <w:bCs/>
          <w:sz w:val="18"/>
          <w:szCs w:val="18"/>
        </w:rPr>
      </w:pPr>
    </w:p>
    <w:p w14:paraId="1C680E50" w14:textId="5EF9E4F5" w:rsidR="00D26962" w:rsidRDefault="00D26962" w:rsidP="00550285">
      <w:pPr>
        <w:rPr>
          <w:b/>
          <w:bCs/>
          <w:sz w:val="18"/>
          <w:szCs w:val="18"/>
        </w:rPr>
      </w:pPr>
    </w:p>
    <w:p w14:paraId="33D1794D" w14:textId="062740D7" w:rsidR="00D26962" w:rsidRDefault="00D26962" w:rsidP="00550285">
      <w:pPr>
        <w:rPr>
          <w:b/>
          <w:bCs/>
          <w:sz w:val="18"/>
          <w:szCs w:val="18"/>
        </w:rPr>
      </w:pPr>
    </w:p>
    <w:p w14:paraId="1FCC44AA" w14:textId="77777777" w:rsidR="00D26962" w:rsidRPr="00A27B14" w:rsidRDefault="00D26962" w:rsidP="00D26962">
      <w:pPr>
        <w:spacing w:line="288" w:lineRule="auto"/>
        <w:ind w:left="-284" w:right="286" w:firstLine="16"/>
        <w:contextualSpacing/>
        <w:jc w:val="center"/>
        <w:rPr>
          <w:rFonts w:ascii="Times New Roman" w:hAnsi="Times New Roman" w:cs="Times New Roman"/>
          <w:b/>
          <w:color w:val="1A161B"/>
        </w:rPr>
      </w:pPr>
    </w:p>
    <w:p w14:paraId="7A730306" w14:textId="77777777" w:rsidR="00D26962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imes New Roman" w:hAnsi="Times New Roman" w:cs="Times New Roman"/>
          <w:b/>
          <w:color w:val="1A161B"/>
          <w:sz w:val="36"/>
          <w:szCs w:val="36"/>
        </w:rPr>
      </w:pPr>
    </w:p>
    <w:p w14:paraId="2947F225" w14:textId="77777777" w:rsidR="00D26962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imes New Roman" w:hAnsi="Times New Roman" w:cs="Times New Roman"/>
          <w:b/>
          <w:color w:val="1A161B"/>
          <w:sz w:val="36"/>
          <w:szCs w:val="36"/>
        </w:rPr>
      </w:pPr>
    </w:p>
    <w:p w14:paraId="48213DBF" w14:textId="77777777" w:rsidR="00D26962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imes New Roman" w:hAnsi="Times New Roman" w:cs="Times New Roman"/>
          <w:b/>
          <w:color w:val="1A161B"/>
          <w:sz w:val="36"/>
          <w:szCs w:val="36"/>
        </w:rPr>
      </w:pPr>
    </w:p>
    <w:p w14:paraId="3E4AAD17" w14:textId="77777777" w:rsidR="00D26962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imes New Roman" w:hAnsi="Times New Roman" w:cs="Times New Roman"/>
          <w:b/>
          <w:color w:val="1A161B"/>
          <w:sz w:val="36"/>
          <w:szCs w:val="36"/>
        </w:rPr>
      </w:pPr>
    </w:p>
    <w:p w14:paraId="51DF29FD" w14:textId="77777777" w:rsidR="00D26962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imes New Roman" w:hAnsi="Times New Roman" w:cs="Times New Roman"/>
          <w:b/>
          <w:color w:val="1A161B"/>
          <w:sz w:val="36"/>
          <w:szCs w:val="36"/>
        </w:rPr>
      </w:pPr>
    </w:p>
    <w:p w14:paraId="795AB88E" w14:textId="54759A52" w:rsidR="00D26962" w:rsidRPr="00A41BD3" w:rsidRDefault="00A41BD3" w:rsidP="00D26962">
      <w:pPr>
        <w:spacing w:after="0" w:line="288" w:lineRule="auto"/>
        <w:ind w:right="286" w:firstLine="16"/>
        <w:contextualSpacing/>
        <w:jc w:val="center"/>
        <w:rPr>
          <w:rFonts w:cstheme="minorHAnsi"/>
          <w:b/>
          <w:color w:val="1A161B"/>
          <w:sz w:val="36"/>
          <w:szCs w:val="36"/>
        </w:rPr>
      </w:pPr>
      <w:r>
        <w:rPr>
          <w:rFonts w:cstheme="minorHAnsi"/>
          <w:b/>
          <w:color w:val="1A161B"/>
          <w:sz w:val="36"/>
          <w:szCs w:val="36"/>
        </w:rPr>
        <w:t>ANEXO II - INFORMAÇÕES</w:t>
      </w:r>
      <w:r w:rsidRPr="00A41BD3">
        <w:rPr>
          <w:rFonts w:cstheme="minorHAnsi"/>
          <w:b/>
          <w:color w:val="1A161B"/>
          <w:sz w:val="36"/>
          <w:szCs w:val="36"/>
        </w:rPr>
        <w:t xml:space="preserve"> PARA PRESTAÇÃO</w:t>
      </w:r>
      <w:r w:rsidR="00D26962" w:rsidRPr="00A41BD3">
        <w:rPr>
          <w:rFonts w:cstheme="minorHAnsi"/>
          <w:b/>
          <w:color w:val="1A161B"/>
          <w:sz w:val="36"/>
          <w:szCs w:val="36"/>
        </w:rPr>
        <w:t xml:space="preserve"> DOS SERVIÇOS</w:t>
      </w:r>
    </w:p>
    <w:p w14:paraId="28672423" w14:textId="77777777" w:rsidR="00D26962" w:rsidRPr="00A41BD3" w:rsidRDefault="00D26962" w:rsidP="00D26962">
      <w:pPr>
        <w:spacing w:after="0" w:line="288" w:lineRule="auto"/>
        <w:ind w:left="-284" w:right="286" w:firstLine="16"/>
        <w:contextualSpacing/>
        <w:jc w:val="center"/>
        <w:rPr>
          <w:rFonts w:cstheme="minorHAnsi"/>
          <w:b/>
          <w:color w:val="1A161B"/>
        </w:rPr>
      </w:pPr>
    </w:p>
    <w:p w14:paraId="17E212A2" w14:textId="77777777" w:rsidR="00D26962" w:rsidRPr="00A41BD3" w:rsidRDefault="00D26962" w:rsidP="00D26962">
      <w:pPr>
        <w:spacing w:after="0" w:line="288" w:lineRule="auto"/>
        <w:ind w:left="-284" w:right="286" w:firstLine="16"/>
        <w:contextualSpacing/>
        <w:jc w:val="center"/>
        <w:rPr>
          <w:rFonts w:cstheme="minorHAnsi"/>
          <w:b/>
          <w:color w:val="1A161B"/>
        </w:rPr>
      </w:pPr>
    </w:p>
    <w:p w14:paraId="56F18201" w14:textId="77777777" w:rsidR="00D26962" w:rsidRPr="00A41BD3" w:rsidRDefault="00D26962" w:rsidP="00D26962">
      <w:pPr>
        <w:spacing w:after="0" w:line="288" w:lineRule="auto"/>
        <w:ind w:left="-284" w:right="286" w:firstLine="16"/>
        <w:contextualSpacing/>
        <w:jc w:val="center"/>
        <w:rPr>
          <w:rFonts w:cstheme="minorHAnsi"/>
          <w:b/>
          <w:color w:val="1A161B"/>
        </w:rPr>
      </w:pPr>
    </w:p>
    <w:p w14:paraId="0A154033" w14:textId="77777777" w:rsidR="00D26962" w:rsidRPr="00A41BD3" w:rsidRDefault="00D26962" w:rsidP="00D26962">
      <w:pPr>
        <w:spacing w:after="0" w:line="288" w:lineRule="auto"/>
        <w:ind w:left="-284" w:right="286" w:firstLine="16"/>
        <w:contextualSpacing/>
        <w:jc w:val="center"/>
        <w:rPr>
          <w:rFonts w:cstheme="minorHAnsi"/>
          <w:b/>
          <w:color w:val="1A161B"/>
        </w:rPr>
      </w:pPr>
    </w:p>
    <w:p w14:paraId="6C4CA437" w14:textId="77777777" w:rsidR="00D26962" w:rsidRPr="00A41BD3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sz w:val="22"/>
          <w:szCs w:val="22"/>
        </w:rPr>
        <w:t>OBJETO</w:t>
      </w:r>
    </w:p>
    <w:p w14:paraId="5344BAF4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C50EEA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>Contratação de serviços de criação e produção de apresentação institucional digital, voltada à divulgação institucional do Sistema de Transporte Coletivo da Região da AMFRI - STCR, de acordo com o escopo deste termo.</w:t>
      </w:r>
    </w:p>
    <w:p w14:paraId="38D9EC8B" w14:textId="6F531C1C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6A4246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B54598E" w14:textId="77777777" w:rsidR="00D26962" w:rsidRPr="00A41BD3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sz w:val="22"/>
          <w:szCs w:val="22"/>
        </w:rPr>
        <w:t xml:space="preserve">JUSTIFICATIVA </w:t>
      </w:r>
    </w:p>
    <w:p w14:paraId="0DFC53E3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42AE0E4" w14:textId="77777777" w:rsidR="00D26962" w:rsidRPr="00A41BD3" w:rsidRDefault="00D26962" w:rsidP="00D2696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vanish/>
          <w:color w:val="000000"/>
        </w:rPr>
      </w:pPr>
    </w:p>
    <w:p w14:paraId="1C0251DD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>A AMFRI desenvolveu de 2015 à 2017 o projeto INOVAMFRI cuja premissa era desenvolver ações de âmbito regional tendo como premissa a realidade de que a região será uma grande metrópole conturbada em 20 anos.</w:t>
      </w:r>
    </w:p>
    <w:p w14:paraId="200B4642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930394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>O projeto teve 03 eixos de atuação sendo que um dos produtos desenvolvidos no eixo da mobilidade urbana foi a concepção de um sistema de transporte coletivo que viesse ao encontro das expectativas da população. Do projeto resultou o STCR um sistema de transporte coletivo multimodal, integrado, composto por 11 diferentes linhas, que permite o deslocamento entre os municípios que compõem a região priorizando a sustentabilidade ambiental, a pontualidade, bem como a segurança e o conforto do usuário.</w:t>
      </w:r>
    </w:p>
    <w:p w14:paraId="01FD280D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F621C2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 xml:space="preserve">Em 2017 o STCR foi apresentado ao Banco Mundial e após análise preliminar foi pré-aprovado tendo sido selecionado para apoio pelo GIF – Global </w:t>
      </w:r>
      <w:proofErr w:type="spellStart"/>
      <w:r w:rsidRPr="00A41BD3">
        <w:rPr>
          <w:rFonts w:asciiTheme="minorHAnsi" w:hAnsiTheme="minorHAnsi" w:cstheme="minorHAnsi"/>
          <w:sz w:val="22"/>
          <w:szCs w:val="22"/>
        </w:rPr>
        <w:t>Infraestructure</w:t>
      </w:r>
      <w:proofErr w:type="spellEnd"/>
      <w:r w:rsidRPr="00A41B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1BD3">
        <w:rPr>
          <w:rFonts w:asciiTheme="minorHAnsi" w:hAnsiTheme="minorHAnsi" w:cstheme="minorHAnsi"/>
          <w:sz w:val="22"/>
          <w:szCs w:val="22"/>
        </w:rPr>
        <w:t>Facility</w:t>
      </w:r>
      <w:proofErr w:type="spellEnd"/>
      <w:r w:rsidRPr="00A41BD3">
        <w:rPr>
          <w:rFonts w:asciiTheme="minorHAnsi" w:hAnsiTheme="minorHAnsi" w:cstheme="minorHAnsi"/>
          <w:sz w:val="22"/>
          <w:szCs w:val="22"/>
        </w:rPr>
        <w:t>, com recursos à fundo perdido de U$ 392 mil. Com estes recursos o Banco Mundial está coordenando um grupo de consultores em 05 diferentes áreas para certificar a viabilidade técnica e econômica do projeto, bem como definir o modelo operacional.</w:t>
      </w:r>
    </w:p>
    <w:p w14:paraId="687A01AB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9EE712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>Dos estudos realizados nota-se que, em todos os municípios da AMFRI, a distribuição do tráfego é desequilibrada, resultando no mau aproveitamento da capacidade viária disponível e problemas de mobilidade. Na figura apresentada a seguir podemos observar as porcentagens da divisão modal para cada município.</w:t>
      </w:r>
    </w:p>
    <w:p w14:paraId="0A13713D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EBE084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289496FB" wp14:editId="1B26C467">
            <wp:extent cx="5827328" cy="283845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03" cy="2856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0FA00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53A7DF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>É inequívoca a urgência da reestruturação do transporte coletivo nos Municípios que compõem a AMFRI, seja no âmbito municipal ou intermunicipal, que permita a modernização e ampliação dos sistemas, afim de que possam atender às expectativas da população e desta forma possibilitar, ao longo do tempo, a inversão da matriz de deslocamentos atual que está demonstrada na figura a seguir:</w:t>
      </w:r>
    </w:p>
    <w:p w14:paraId="445BCFA2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9477B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E861B7" wp14:editId="3B8A0F86">
            <wp:extent cx="5838943" cy="168592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36" cy="1706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7F40D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DA83AB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>Um sistema de transporte coletivo bem planejado é essencial para a mobilidade urbana sustentável. Os seus benefícios impactam a todos, mesmo aos que não utilizam ônibus ou outros meios deste tipo de transporte. O transporte coletivo ajuda na redução de congestionamentos e tempos de viagem, redução de emissão de gases poluentes, economia no uso de energia e combustíveis, entre outros.</w:t>
      </w:r>
    </w:p>
    <w:p w14:paraId="22FA1502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04B80E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>Para seguirmos com a estruturação do projeto para a sua efetiva implantação impõe-se a necessidade da criação de uma apresentação institucional para a apresentação do STCR para o poder público em todas as suas esferas, para os potenciais investidores e para a sociedade civil.</w:t>
      </w:r>
    </w:p>
    <w:p w14:paraId="2315D21F" w14:textId="3A825E39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6582AE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2AAB6F" w14:textId="77777777" w:rsidR="00D26962" w:rsidRPr="00A41BD3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sz w:val="22"/>
          <w:szCs w:val="22"/>
        </w:rPr>
        <w:t xml:space="preserve">ESPECIFICAÇÃO DOS SERVIÇOS E RESPONSABILIDADES DA CONTRATADA </w:t>
      </w:r>
    </w:p>
    <w:p w14:paraId="5AFF6F54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5ED797" w14:textId="77777777" w:rsidR="00D26962" w:rsidRPr="00A41BD3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BD3">
        <w:rPr>
          <w:rFonts w:asciiTheme="minorHAnsi" w:hAnsiTheme="minorHAnsi" w:cstheme="minorHAnsi"/>
          <w:sz w:val="22"/>
          <w:szCs w:val="22"/>
        </w:rPr>
        <w:t>Os serviços deverão ser realizados em 02 (duas) etapas e 06 (seis) ações como segue:</w:t>
      </w:r>
    </w:p>
    <w:p w14:paraId="158168D1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9ECCCE" w14:textId="77777777" w:rsidR="00D26962" w:rsidRPr="00A41BD3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vanish/>
        </w:rPr>
      </w:pPr>
    </w:p>
    <w:p w14:paraId="0723BB21" w14:textId="77777777" w:rsidR="00D26962" w:rsidRPr="00A41BD3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vanish/>
        </w:rPr>
      </w:pPr>
    </w:p>
    <w:p w14:paraId="00CE8EA0" w14:textId="77777777" w:rsidR="00D26962" w:rsidRPr="00A41BD3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vanish/>
        </w:rPr>
      </w:pPr>
    </w:p>
    <w:p w14:paraId="0F4234FE" w14:textId="77777777" w:rsidR="00D26962" w:rsidRPr="00A41BD3" w:rsidRDefault="00D26962" w:rsidP="00D26962">
      <w:pPr>
        <w:pStyle w:val="Default"/>
        <w:numPr>
          <w:ilvl w:val="1"/>
          <w:numId w:val="19"/>
        </w:numPr>
        <w:spacing w:line="288" w:lineRule="auto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>ETAPA 1 - Construção da Narrativa “</w:t>
      </w:r>
      <w:proofErr w:type="spellStart"/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>Storytelling</w:t>
      </w:r>
      <w:proofErr w:type="spellEnd"/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>”:</w:t>
      </w:r>
    </w:p>
    <w:p w14:paraId="79F7B5D5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F07B59D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72083384"/>
      <w:r w:rsidRPr="00A41BD3">
        <w:rPr>
          <w:rFonts w:asciiTheme="minorHAnsi" w:hAnsiTheme="minorHAnsi" w:cstheme="minorHAnsi"/>
          <w:color w:val="auto"/>
          <w:sz w:val="22"/>
          <w:szCs w:val="22"/>
        </w:rPr>
        <w:t>Criar a narrativa do projeto de implantação do STCR, ressaltando suas características:</w:t>
      </w:r>
    </w:p>
    <w:p w14:paraId="55CF0241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9656A0" w14:textId="77777777" w:rsidR="00D26962" w:rsidRPr="00A41BD3" w:rsidRDefault="00D26962" w:rsidP="00D26962">
      <w:pPr>
        <w:pStyle w:val="Default"/>
        <w:numPr>
          <w:ilvl w:val="0"/>
          <w:numId w:val="20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integração multimodais, sua proposta ambientalmente sustentável;</w:t>
      </w:r>
    </w:p>
    <w:p w14:paraId="7F85F7E3" w14:textId="77777777" w:rsidR="00D26962" w:rsidRPr="00A41BD3" w:rsidRDefault="00D26962" w:rsidP="00D26962">
      <w:pPr>
        <w:pStyle w:val="Default"/>
        <w:numPr>
          <w:ilvl w:val="0"/>
          <w:numId w:val="20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Sustentabilidade ambiental;</w:t>
      </w:r>
    </w:p>
    <w:p w14:paraId="5183AF68" w14:textId="77777777" w:rsidR="00D26962" w:rsidRPr="00A41BD3" w:rsidRDefault="00D26962" w:rsidP="00D26962">
      <w:pPr>
        <w:pStyle w:val="Default"/>
        <w:numPr>
          <w:ilvl w:val="0"/>
          <w:numId w:val="20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Conforto;</w:t>
      </w:r>
    </w:p>
    <w:p w14:paraId="43ED1C65" w14:textId="77777777" w:rsidR="00D26962" w:rsidRPr="00A41BD3" w:rsidRDefault="00D26962" w:rsidP="00D26962">
      <w:pPr>
        <w:pStyle w:val="Default"/>
        <w:numPr>
          <w:ilvl w:val="0"/>
          <w:numId w:val="20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Segurança;</w:t>
      </w:r>
    </w:p>
    <w:p w14:paraId="7A6732F1" w14:textId="77777777" w:rsidR="00D26962" w:rsidRPr="00A41BD3" w:rsidRDefault="00D26962" w:rsidP="00D26962">
      <w:pPr>
        <w:pStyle w:val="Default"/>
        <w:numPr>
          <w:ilvl w:val="0"/>
          <w:numId w:val="20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Confiabilidade; e</w:t>
      </w:r>
    </w:p>
    <w:p w14:paraId="641A491A" w14:textId="77777777" w:rsidR="00D26962" w:rsidRPr="00A41BD3" w:rsidRDefault="00D26962" w:rsidP="00D26962">
      <w:pPr>
        <w:pStyle w:val="Default"/>
        <w:numPr>
          <w:ilvl w:val="0"/>
          <w:numId w:val="20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Tecnologia de vanguarda.</w:t>
      </w:r>
    </w:p>
    <w:bookmarkEnd w:id="0"/>
    <w:p w14:paraId="5F734688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65B24F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Tudo de forma a atrair o interesse dos diversos públicos afetados, com o objetivo final de demonstrar a viabilidade social e econômica do projeto.</w:t>
      </w:r>
    </w:p>
    <w:p w14:paraId="2C7677E9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E2FF1C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Ação 1.1: Reunião de “Briefing”:</w:t>
      </w:r>
    </w:p>
    <w:p w14:paraId="3A61AA5E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4FD19FC7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A reunião de briefing desta fase será realizada de forma virtual através de videoconferência e tem como objetivo coletar todas as informações e dados, estudos e projetos disponíveis e necessários a construção da narrativa</w:t>
      </w:r>
    </w:p>
    <w:p w14:paraId="37EB8802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CD9216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>Ação 1.2: Apresentação da Narrativa Proposta:</w:t>
      </w:r>
    </w:p>
    <w:p w14:paraId="266A3C45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96FA95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Esta ação está voltada para a apresentação da narrativa preliminarmente concebida para discussão até a definitiva aprovação do corpo técnico do CIM-AMFRI.</w:t>
      </w:r>
    </w:p>
    <w:p w14:paraId="3F1805F6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A9946C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Nesta fase deverão ser realizadas até 3 (três) reuniões quanto necessárias até que a narrativa seja aprovada. Todas as reuniões serão realizadas de maneira virtual através de videoconferência.</w:t>
      </w:r>
    </w:p>
    <w:p w14:paraId="5FAFB5D8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E00BAA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>Ação 1.3: Entrega da Narrativa Proposta:</w:t>
      </w:r>
    </w:p>
    <w:p w14:paraId="182C5DB0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12F62F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 xml:space="preserve">A entrega da narrativa final será em reunião virtual através de videoconferência sendo que o produto a ser encaminhado consistirá em documento digital em arquivo do Microsoft Word e Adobe </w:t>
      </w:r>
      <w:proofErr w:type="spellStart"/>
      <w:r w:rsidRPr="00A41BD3">
        <w:rPr>
          <w:rFonts w:asciiTheme="minorHAnsi" w:hAnsiTheme="minorHAnsi" w:cstheme="minorHAnsi"/>
          <w:color w:val="auto"/>
          <w:sz w:val="22"/>
          <w:szCs w:val="22"/>
        </w:rPr>
        <w:t>Acrobate</w:t>
      </w:r>
      <w:proofErr w:type="spellEnd"/>
      <w:r w:rsidRPr="00A41BD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77B73B1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1228A4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Este documento deverá conter um mínimo de 3 e o máximo de 5 páginas.</w:t>
      </w:r>
    </w:p>
    <w:p w14:paraId="01ADDF2B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5721F5" w14:textId="77777777" w:rsidR="00D26962" w:rsidRPr="00A41BD3" w:rsidRDefault="00D26962" w:rsidP="00D26962">
      <w:pPr>
        <w:pStyle w:val="Default"/>
        <w:numPr>
          <w:ilvl w:val="1"/>
          <w:numId w:val="19"/>
        </w:numPr>
        <w:spacing w:line="288" w:lineRule="auto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>ETAPA 2 - Elaboração da Apresentação Digital:</w:t>
      </w:r>
    </w:p>
    <w:p w14:paraId="57BE635C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F6A976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A apresentação que pretende deve ser elaborada de forma a atrair o interesse do público a que se destina, devendo para tanto estar estruturada em tópicos sequenciais que demonstrem todas as fases do projeto.</w:t>
      </w:r>
    </w:p>
    <w:p w14:paraId="3ACFF7BF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603918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Os slides deverão estar acompanhados do devido texto explanativo para que o apresentador possa exibir o conteúdo de forma uniforme nas diversas oportunidades que se apresentarem.</w:t>
      </w:r>
    </w:p>
    <w:p w14:paraId="217B3E57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13434F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Ação 2.1: Reunião de “Briefing”:</w:t>
      </w:r>
    </w:p>
    <w:p w14:paraId="4E09EDEA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F8F708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A reunião de briefing desta fase será realizada de forma virtual através de videoconferência e tem como objetivo coletar todas as informações e dados, estudos e projetos disponíveis e necessários a elaboração da apresentação.</w:t>
      </w:r>
    </w:p>
    <w:p w14:paraId="0329E39F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0E0C05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>Ação 2.2: Apresentação Preliminar:</w:t>
      </w:r>
    </w:p>
    <w:p w14:paraId="2AF0240A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59A366BA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Esta ação está voltada para a exibição e discussão da apresentação preliminarmente concebida até a definitiva aprovação do corpo técnico do CIM-AMFRI.</w:t>
      </w:r>
    </w:p>
    <w:p w14:paraId="6CA8D844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7D9BB8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Nesta fase deverão ser realizadas até 3 (três) reuniões quanto necessárias até que a apresentação seja aprovada. Todas as reuniões serão realizadas de maneira virtual através de videoconferência.</w:t>
      </w:r>
    </w:p>
    <w:p w14:paraId="01CBB4CB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E38624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>Ação 2.3: Apresentação Final:</w:t>
      </w:r>
    </w:p>
    <w:p w14:paraId="799E0E56" w14:textId="77777777" w:rsidR="00D26962" w:rsidRPr="00A41BD3" w:rsidRDefault="00D26962" w:rsidP="00D26962">
      <w:pPr>
        <w:pStyle w:val="Default"/>
        <w:spacing w:line="288" w:lineRule="auto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3F98E25E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 xml:space="preserve">A entrega da apresentação final será em reunião virtual através de videoconferência sendo que o produto consistirá em documento digital em arquivos do Microsoft Power Point e Adobe </w:t>
      </w:r>
      <w:proofErr w:type="spellStart"/>
      <w:r w:rsidRPr="00A41BD3">
        <w:rPr>
          <w:rFonts w:asciiTheme="minorHAnsi" w:hAnsiTheme="minorHAnsi" w:cstheme="minorHAnsi"/>
          <w:color w:val="auto"/>
          <w:sz w:val="22"/>
          <w:szCs w:val="22"/>
        </w:rPr>
        <w:t>Acrobate</w:t>
      </w:r>
      <w:proofErr w:type="spellEnd"/>
      <w:r w:rsidRPr="00A41BD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73103FE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730AED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Este documento deverá conter um mínimo de 25 e o máximo de 40 páginas.</w:t>
      </w:r>
    </w:p>
    <w:p w14:paraId="7E771643" w14:textId="77777777" w:rsidR="00D26962" w:rsidRPr="00A41BD3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E0552" w14:textId="77777777" w:rsidR="00D26962" w:rsidRPr="00A41BD3" w:rsidRDefault="00D26962" w:rsidP="00D26962">
      <w:pPr>
        <w:pStyle w:val="Default"/>
        <w:numPr>
          <w:ilvl w:val="1"/>
          <w:numId w:val="19"/>
        </w:numPr>
        <w:spacing w:line="288" w:lineRule="auto"/>
        <w:ind w:left="850" w:hanging="51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Responsabilidades da contratada: </w:t>
      </w:r>
    </w:p>
    <w:p w14:paraId="7E3EF3BA" w14:textId="77777777" w:rsidR="00D26962" w:rsidRPr="00A41BD3" w:rsidRDefault="00D26962" w:rsidP="00D26962">
      <w:pPr>
        <w:pStyle w:val="PargrafodaLista"/>
        <w:spacing w:after="0" w:line="288" w:lineRule="auto"/>
        <w:rPr>
          <w:rFonts w:cstheme="minorHAnsi"/>
        </w:rPr>
      </w:pPr>
    </w:p>
    <w:p w14:paraId="501917B6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Arcar com todas as responsabilidades sociais de eventuais colaboradores, tais como os encargos sociais, responsabilidade civil, condições de trabalho, salários mínimos exigidos por órgãos competentes, etc.</w:t>
      </w:r>
    </w:p>
    <w:p w14:paraId="6DAF85BE" w14:textId="77777777" w:rsidR="00D26962" w:rsidRPr="00A41BD3" w:rsidRDefault="00D26962" w:rsidP="00D26962">
      <w:pPr>
        <w:pStyle w:val="Default"/>
        <w:spacing w:line="288" w:lineRule="auto"/>
        <w:ind w:left="1418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AAC80F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Fornecer os produtos e serviços dentro do prazo estipulado com a devida qualidade;</w:t>
      </w:r>
    </w:p>
    <w:p w14:paraId="0FC988A5" w14:textId="77777777" w:rsidR="00D26962" w:rsidRPr="00A41BD3" w:rsidRDefault="00D26962" w:rsidP="00D26962">
      <w:pPr>
        <w:pStyle w:val="Default"/>
        <w:spacing w:line="288" w:lineRule="auto"/>
        <w:ind w:left="1418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8BE754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 xml:space="preserve">Efetuar os serviços contratados com eficiência e transparência; </w:t>
      </w:r>
    </w:p>
    <w:p w14:paraId="2F3653A3" w14:textId="77777777" w:rsidR="00D26962" w:rsidRPr="00A41BD3" w:rsidRDefault="00D26962" w:rsidP="00D26962">
      <w:pPr>
        <w:pStyle w:val="Default"/>
        <w:spacing w:line="288" w:lineRule="auto"/>
        <w:ind w:left="1418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233710D" w14:textId="77777777" w:rsidR="00D26962" w:rsidRPr="00A41BD3" w:rsidRDefault="00D26962" w:rsidP="00D26962">
      <w:pPr>
        <w:pStyle w:val="Default"/>
        <w:numPr>
          <w:ilvl w:val="2"/>
          <w:numId w:val="19"/>
        </w:numPr>
        <w:spacing w:line="288" w:lineRule="auto"/>
        <w:ind w:left="1418" w:hanging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 xml:space="preserve">Finalizar os serviços dentro do prazo contratual, salvo por problemas que não competem à contratada. </w:t>
      </w:r>
    </w:p>
    <w:p w14:paraId="1A84DB96" w14:textId="217D6B0C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806940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E8D77D" w14:textId="77777777" w:rsidR="00D26962" w:rsidRPr="00A41BD3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sz w:val="22"/>
          <w:szCs w:val="22"/>
        </w:rPr>
        <w:t xml:space="preserve">LOCAL DE PRESTAÇÃO DO SERVIÇO </w:t>
      </w:r>
    </w:p>
    <w:p w14:paraId="009FD9FD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7A70E4" w14:textId="77777777" w:rsidR="00D26962" w:rsidRPr="00A41BD3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vanish/>
        </w:rPr>
      </w:pPr>
    </w:p>
    <w:p w14:paraId="67499439" w14:textId="77777777" w:rsidR="00D26962" w:rsidRPr="00A41BD3" w:rsidRDefault="00D26962" w:rsidP="00D26962">
      <w:pPr>
        <w:pStyle w:val="Default"/>
        <w:numPr>
          <w:ilvl w:val="1"/>
          <w:numId w:val="19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Os serviços poderão ser realizados na sede da empresa proponente.</w:t>
      </w:r>
    </w:p>
    <w:p w14:paraId="0CC8394C" w14:textId="50529770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887FB4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4AC7A9" w14:textId="77777777" w:rsidR="00D26962" w:rsidRPr="00A41BD3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sz w:val="22"/>
          <w:szCs w:val="22"/>
        </w:rPr>
        <w:t xml:space="preserve">FORMA DE PAGAMENTO </w:t>
      </w:r>
    </w:p>
    <w:p w14:paraId="67DAA14B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6AA0AC" w14:textId="77777777" w:rsidR="00D26962" w:rsidRPr="00A41BD3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vanish/>
        </w:rPr>
      </w:pPr>
    </w:p>
    <w:p w14:paraId="1AA2CBF1" w14:textId="77777777" w:rsidR="00D26962" w:rsidRPr="00A41BD3" w:rsidRDefault="00D26962" w:rsidP="00D26962">
      <w:pPr>
        <w:pStyle w:val="Default"/>
        <w:numPr>
          <w:ilvl w:val="1"/>
          <w:numId w:val="19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O pagamento será feito contra a entrega dos produtos, mediante o faturamento e a apresentação da respectiva Nota Fiscal, em até 05 (cinco) dias úteis após a entrega da Nota Fiscal.</w:t>
      </w:r>
    </w:p>
    <w:p w14:paraId="72768DC7" w14:textId="0E97D1F8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5EC5B2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29F218" w14:textId="77777777" w:rsidR="00D26962" w:rsidRPr="00A41BD3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PRAZO DE FORNECIMENTO E VIGÊNCIA CONTRATUAL </w:t>
      </w:r>
    </w:p>
    <w:p w14:paraId="693964A6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D71DA7" w14:textId="77777777" w:rsidR="00D26962" w:rsidRPr="00A41BD3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vanish/>
        </w:rPr>
      </w:pPr>
    </w:p>
    <w:p w14:paraId="51DC80B0" w14:textId="641343A5" w:rsidR="00D26962" w:rsidRPr="00A41BD3" w:rsidRDefault="00D26962" w:rsidP="00D26962">
      <w:pPr>
        <w:pStyle w:val="Default"/>
        <w:numPr>
          <w:ilvl w:val="1"/>
          <w:numId w:val="19"/>
        </w:numPr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 xml:space="preserve">O prazo para prestação dos serviços é de 1 (um) mês a partir da data de assinatura do contrato e/ou emissão de autorização de serviço. Este prazo poderá ser prorrogado dentro dos limites previstos na lei federal 8.666/93. </w:t>
      </w:r>
    </w:p>
    <w:p w14:paraId="5CE828CC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A1444C" w14:textId="77777777" w:rsidR="00D26962" w:rsidRPr="00A41BD3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BD3">
        <w:rPr>
          <w:rFonts w:asciiTheme="minorHAnsi" w:hAnsiTheme="minorHAnsi" w:cstheme="minorHAnsi"/>
          <w:b/>
          <w:bCs/>
          <w:sz w:val="22"/>
          <w:szCs w:val="22"/>
        </w:rPr>
        <w:t xml:space="preserve">CRONOGRAMA </w:t>
      </w:r>
    </w:p>
    <w:p w14:paraId="2AC5E34A" w14:textId="77777777" w:rsidR="00D26962" w:rsidRPr="00A41BD3" w:rsidRDefault="00D26962" w:rsidP="00D26962">
      <w:pPr>
        <w:pStyle w:val="Default"/>
        <w:spacing w:line="288" w:lineRule="auto"/>
        <w:ind w:left="36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134"/>
        <w:gridCol w:w="1131"/>
      </w:tblGrid>
      <w:tr w:rsidR="00D26962" w:rsidRPr="00A41BD3" w14:paraId="7B34B1D7" w14:textId="77777777" w:rsidTr="007722C0">
        <w:trPr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4AD52E5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Itens</w:t>
            </w: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0851D9D6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Serviços Licitados</w:t>
            </w:r>
          </w:p>
        </w:tc>
        <w:tc>
          <w:tcPr>
            <w:tcW w:w="3541" w:type="dxa"/>
            <w:gridSpan w:val="3"/>
            <w:shd w:val="clear" w:color="auto" w:fill="BFBFBF" w:themeFill="background1" w:themeFillShade="BF"/>
            <w:vAlign w:val="center"/>
          </w:tcPr>
          <w:p w14:paraId="471E9486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Cronograma Físico</w:t>
            </w:r>
          </w:p>
        </w:tc>
      </w:tr>
      <w:tr w:rsidR="00D26962" w:rsidRPr="00A41BD3" w14:paraId="27EC67DA" w14:textId="77777777" w:rsidTr="007722C0">
        <w:trPr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14:paraId="2F978B27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63C22F5B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41" w:type="dxa"/>
            <w:gridSpan w:val="3"/>
            <w:shd w:val="clear" w:color="auto" w:fill="BFBFBF" w:themeFill="background1" w:themeFillShade="BF"/>
            <w:vAlign w:val="center"/>
          </w:tcPr>
          <w:p w14:paraId="2B9FAE3F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Dias</w:t>
            </w:r>
          </w:p>
        </w:tc>
      </w:tr>
      <w:tr w:rsidR="00D26962" w:rsidRPr="00A41BD3" w14:paraId="343E6700" w14:textId="77777777" w:rsidTr="007722C0">
        <w:trPr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14:paraId="3358DC2E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14:paraId="73039D36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CB30BE9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CEE0B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55A4F456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30</w:t>
            </w:r>
          </w:p>
        </w:tc>
      </w:tr>
      <w:tr w:rsidR="00D26962" w:rsidRPr="00A41BD3" w14:paraId="1C194908" w14:textId="77777777" w:rsidTr="007722C0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024A15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7368" w:type="dxa"/>
            <w:gridSpan w:val="4"/>
            <w:shd w:val="clear" w:color="auto" w:fill="D9D9D9" w:themeFill="background1" w:themeFillShade="D9"/>
            <w:vAlign w:val="center"/>
          </w:tcPr>
          <w:p w14:paraId="47E0F4B9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Construção da Narrativa “</w:t>
            </w:r>
            <w:proofErr w:type="spellStart"/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Storytelling</w:t>
            </w:r>
            <w:proofErr w:type="spellEnd"/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”</w:t>
            </w:r>
          </w:p>
        </w:tc>
      </w:tr>
      <w:tr w:rsidR="00D26962" w:rsidRPr="00A41BD3" w14:paraId="73B34DA2" w14:textId="77777777" w:rsidTr="007722C0">
        <w:trPr>
          <w:jc w:val="center"/>
        </w:trPr>
        <w:tc>
          <w:tcPr>
            <w:tcW w:w="704" w:type="dxa"/>
            <w:vAlign w:val="center"/>
          </w:tcPr>
          <w:p w14:paraId="111379FF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1.1.</w:t>
            </w:r>
          </w:p>
        </w:tc>
        <w:tc>
          <w:tcPr>
            <w:tcW w:w="3827" w:type="dxa"/>
            <w:vAlign w:val="center"/>
          </w:tcPr>
          <w:p w14:paraId="333BE70E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Reunião de “Briefing”.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1C1BDF80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59FC0D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3B2774A9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26962" w:rsidRPr="00A41BD3" w14:paraId="27E05E6E" w14:textId="77777777" w:rsidTr="007722C0">
        <w:trPr>
          <w:jc w:val="center"/>
        </w:trPr>
        <w:tc>
          <w:tcPr>
            <w:tcW w:w="704" w:type="dxa"/>
            <w:vAlign w:val="center"/>
          </w:tcPr>
          <w:p w14:paraId="40B642AD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1.2</w:t>
            </w:r>
          </w:p>
        </w:tc>
        <w:tc>
          <w:tcPr>
            <w:tcW w:w="3827" w:type="dxa"/>
            <w:vAlign w:val="center"/>
          </w:tcPr>
          <w:p w14:paraId="2B28C662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Apresentação da Narrativa Proposta.</w:t>
            </w:r>
          </w:p>
        </w:tc>
        <w:tc>
          <w:tcPr>
            <w:tcW w:w="1276" w:type="dxa"/>
            <w:vAlign w:val="center"/>
          </w:tcPr>
          <w:p w14:paraId="564F67C8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3F4D36C1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103A4E73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26962" w:rsidRPr="00A41BD3" w14:paraId="1AFFCFA5" w14:textId="77777777" w:rsidTr="007722C0">
        <w:trPr>
          <w:jc w:val="center"/>
        </w:trPr>
        <w:tc>
          <w:tcPr>
            <w:tcW w:w="704" w:type="dxa"/>
            <w:vAlign w:val="center"/>
          </w:tcPr>
          <w:p w14:paraId="659374D4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1.3</w:t>
            </w:r>
          </w:p>
        </w:tc>
        <w:tc>
          <w:tcPr>
            <w:tcW w:w="3827" w:type="dxa"/>
            <w:vAlign w:val="center"/>
          </w:tcPr>
          <w:p w14:paraId="64F5E52B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Entrega da Narrativa Final.</w:t>
            </w:r>
          </w:p>
        </w:tc>
        <w:tc>
          <w:tcPr>
            <w:tcW w:w="1276" w:type="dxa"/>
            <w:vAlign w:val="center"/>
          </w:tcPr>
          <w:p w14:paraId="4865A200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04ABBE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BDBDB" w:themeFill="accent3" w:themeFillTint="66"/>
            <w:vAlign w:val="center"/>
          </w:tcPr>
          <w:p w14:paraId="143D9EBF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26962" w:rsidRPr="00A41BD3" w14:paraId="4A5EBD8F" w14:textId="77777777" w:rsidTr="007722C0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2CDA0A4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7368" w:type="dxa"/>
            <w:gridSpan w:val="4"/>
            <w:shd w:val="clear" w:color="auto" w:fill="D9D9D9" w:themeFill="background1" w:themeFillShade="D9"/>
            <w:vAlign w:val="center"/>
          </w:tcPr>
          <w:p w14:paraId="05989A29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Elaboração da Apresentação Digital</w:t>
            </w:r>
          </w:p>
        </w:tc>
      </w:tr>
      <w:tr w:rsidR="00D26962" w:rsidRPr="00A41BD3" w14:paraId="1400A130" w14:textId="77777777" w:rsidTr="007722C0">
        <w:trPr>
          <w:jc w:val="center"/>
        </w:trPr>
        <w:tc>
          <w:tcPr>
            <w:tcW w:w="704" w:type="dxa"/>
            <w:vAlign w:val="center"/>
          </w:tcPr>
          <w:p w14:paraId="2F9AE64D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2.1</w:t>
            </w:r>
          </w:p>
        </w:tc>
        <w:tc>
          <w:tcPr>
            <w:tcW w:w="3827" w:type="dxa"/>
            <w:vAlign w:val="center"/>
          </w:tcPr>
          <w:p w14:paraId="6481D929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Reunião de “Briefing”.</w:t>
            </w:r>
          </w:p>
        </w:tc>
        <w:tc>
          <w:tcPr>
            <w:tcW w:w="1276" w:type="dxa"/>
            <w:vAlign w:val="center"/>
          </w:tcPr>
          <w:p w14:paraId="6474D4C8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7113E328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22FE61F4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26962" w:rsidRPr="00A41BD3" w14:paraId="4F5B967C" w14:textId="77777777" w:rsidTr="007722C0">
        <w:trPr>
          <w:jc w:val="center"/>
        </w:trPr>
        <w:tc>
          <w:tcPr>
            <w:tcW w:w="704" w:type="dxa"/>
            <w:vAlign w:val="center"/>
          </w:tcPr>
          <w:p w14:paraId="77347637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2.2</w:t>
            </w:r>
          </w:p>
        </w:tc>
        <w:tc>
          <w:tcPr>
            <w:tcW w:w="3827" w:type="dxa"/>
            <w:vAlign w:val="center"/>
          </w:tcPr>
          <w:p w14:paraId="32A81CA2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Apresentação Preliminar.</w:t>
            </w:r>
          </w:p>
        </w:tc>
        <w:tc>
          <w:tcPr>
            <w:tcW w:w="1276" w:type="dxa"/>
            <w:vAlign w:val="center"/>
          </w:tcPr>
          <w:p w14:paraId="765F480B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5BBBFE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BDBDB" w:themeFill="accent3" w:themeFillTint="66"/>
            <w:vAlign w:val="center"/>
          </w:tcPr>
          <w:p w14:paraId="1A47CBA1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26962" w:rsidRPr="00A41BD3" w14:paraId="0895C3AC" w14:textId="77777777" w:rsidTr="007722C0">
        <w:trPr>
          <w:jc w:val="center"/>
        </w:trPr>
        <w:tc>
          <w:tcPr>
            <w:tcW w:w="704" w:type="dxa"/>
            <w:vAlign w:val="center"/>
          </w:tcPr>
          <w:p w14:paraId="07A8F954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2.3</w:t>
            </w:r>
          </w:p>
        </w:tc>
        <w:tc>
          <w:tcPr>
            <w:tcW w:w="3827" w:type="dxa"/>
            <w:vAlign w:val="center"/>
          </w:tcPr>
          <w:p w14:paraId="7871BCAA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1BD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Entrega da Apresentação Final.</w:t>
            </w:r>
          </w:p>
        </w:tc>
        <w:tc>
          <w:tcPr>
            <w:tcW w:w="1276" w:type="dxa"/>
            <w:vAlign w:val="center"/>
          </w:tcPr>
          <w:p w14:paraId="3E5FCBF4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2035C4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BDBDB" w:themeFill="accent3" w:themeFillTint="66"/>
            <w:vAlign w:val="center"/>
          </w:tcPr>
          <w:p w14:paraId="7ABB9025" w14:textId="77777777" w:rsidR="00D26962" w:rsidRPr="00A41BD3" w:rsidRDefault="00D26962" w:rsidP="007722C0">
            <w:pPr>
              <w:pStyle w:val="Default"/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74804412" w14:textId="77777777" w:rsidR="00D26962" w:rsidRPr="00A41BD3" w:rsidRDefault="00D26962" w:rsidP="00D26962">
      <w:pPr>
        <w:pStyle w:val="Default"/>
        <w:spacing w:line="288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C05548" w14:textId="77777777" w:rsidR="00D26962" w:rsidRPr="00A41BD3" w:rsidRDefault="00D26962" w:rsidP="00D26962">
      <w:pPr>
        <w:pStyle w:val="Default"/>
        <w:spacing w:line="288" w:lineRule="auto"/>
        <w:contextualSpacing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41BD3">
        <w:rPr>
          <w:rFonts w:asciiTheme="minorHAnsi" w:hAnsiTheme="minorHAnsi" w:cstheme="minorHAnsi"/>
          <w:color w:val="auto"/>
          <w:sz w:val="22"/>
          <w:szCs w:val="22"/>
        </w:rPr>
        <w:t>Itajaí, maio de 2021.</w:t>
      </w:r>
    </w:p>
    <w:p w14:paraId="2AEF1E9F" w14:textId="77777777" w:rsidR="00D26962" w:rsidRPr="00A41BD3" w:rsidRDefault="00D26962" w:rsidP="00550285">
      <w:pPr>
        <w:rPr>
          <w:rFonts w:cstheme="minorHAnsi"/>
          <w:b/>
          <w:bCs/>
          <w:sz w:val="18"/>
          <w:szCs w:val="18"/>
        </w:rPr>
      </w:pPr>
    </w:p>
    <w:sectPr w:rsidR="00D26962" w:rsidRPr="00A41BD3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E9B"/>
    <w:multiLevelType w:val="multilevel"/>
    <w:tmpl w:val="45008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186A49CD"/>
    <w:multiLevelType w:val="multilevel"/>
    <w:tmpl w:val="97DA3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A631AE"/>
    <w:multiLevelType w:val="multilevel"/>
    <w:tmpl w:val="4D60D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E453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8E431D"/>
    <w:multiLevelType w:val="multilevel"/>
    <w:tmpl w:val="052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7854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FA0636"/>
    <w:multiLevelType w:val="hybridMultilevel"/>
    <w:tmpl w:val="C8482CD0"/>
    <w:lvl w:ilvl="0" w:tplc="04160017">
      <w:start w:val="1"/>
      <w:numFmt w:val="lowerLetter"/>
      <w:lvlText w:val="%1)"/>
      <w:lvlJc w:val="left"/>
      <w:pPr>
        <w:ind w:left="821" w:hanging="360"/>
      </w:p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90353E"/>
    <w:multiLevelType w:val="multilevel"/>
    <w:tmpl w:val="AFFAA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713F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5B3EC7"/>
    <w:multiLevelType w:val="hybridMultilevel"/>
    <w:tmpl w:val="4CB081F2"/>
    <w:lvl w:ilvl="0" w:tplc="2688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15" w15:restartNumberingAfterBreak="0">
    <w:nsid w:val="5E3F66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074C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16"/>
  </w:num>
  <w:num w:numId="7">
    <w:abstractNumId w:val="5"/>
  </w:num>
  <w:num w:numId="8">
    <w:abstractNumId w:val="17"/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9"/>
    <w:rsid w:val="00003BB5"/>
    <w:rsid w:val="00043167"/>
    <w:rsid w:val="000758E3"/>
    <w:rsid w:val="000A300B"/>
    <w:rsid w:val="001026E8"/>
    <w:rsid w:val="001048AD"/>
    <w:rsid w:val="00114440"/>
    <w:rsid w:val="0012230C"/>
    <w:rsid w:val="0015210F"/>
    <w:rsid w:val="00163764"/>
    <w:rsid w:val="00174249"/>
    <w:rsid w:val="00182BB3"/>
    <w:rsid w:val="002335BC"/>
    <w:rsid w:val="00236A65"/>
    <w:rsid w:val="00270E89"/>
    <w:rsid w:val="00294E62"/>
    <w:rsid w:val="002C3220"/>
    <w:rsid w:val="002D7791"/>
    <w:rsid w:val="002F5294"/>
    <w:rsid w:val="003033AD"/>
    <w:rsid w:val="00314EBC"/>
    <w:rsid w:val="003476E2"/>
    <w:rsid w:val="003C6694"/>
    <w:rsid w:val="003C7249"/>
    <w:rsid w:val="003F3952"/>
    <w:rsid w:val="00475774"/>
    <w:rsid w:val="004B6E73"/>
    <w:rsid w:val="005133BC"/>
    <w:rsid w:val="00550285"/>
    <w:rsid w:val="00555139"/>
    <w:rsid w:val="005638BB"/>
    <w:rsid w:val="005719A1"/>
    <w:rsid w:val="0059094E"/>
    <w:rsid w:val="00594A56"/>
    <w:rsid w:val="005B7447"/>
    <w:rsid w:val="00606DB1"/>
    <w:rsid w:val="00627CD5"/>
    <w:rsid w:val="00630750"/>
    <w:rsid w:val="00644441"/>
    <w:rsid w:val="00654C90"/>
    <w:rsid w:val="006654A0"/>
    <w:rsid w:val="00682A7E"/>
    <w:rsid w:val="00694E15"/>
    <w:rsid w:val="006A0942"/>
    <w:rsid w:val="006B074D"/>
    <w:rsid w:val="00706901"/>
    <w:rsid w:val="007A15A7"/>
    <w:rsid w:val="007B00A5"/>
    <w:rsid w:val="007B2CB9"/>
    <w:rsid w:val="007C6D7D"/>
    <w:rsid w:val="00810A4C"/>
    <w:rsid w:val="00827555"/>
    <w:rsid w:val="00876674"/>
    <w:rsid w:val="008B6F67"/>
    <w:rsid w:val="00926906"/>
    <w:rsid w:val="00975B26"/>
    <w:rsid w:val="009B2F9B"/>
    <w:rsid w:val="009C1CEA"/>
    <w:rsid w:val="009D22C6"/>
    <w:rsid w:val="00A358ED"/>
    <w:rsid w:val="00A41BD3"/>
    <w:rsid w:val="00A455DE"/>
    <w:rsid w:val="00A478CB"/>
    <w:rsid w:val="00A70C7D"/>
    <w:rsid w:val="00A74951"/>
    <w:rsid w:val="00AB7B5B"/>
    <w:rsid w:val="00AC59F9"/>
    <w:rsid w:val="00AE5A5D"/>
    <w:rsid w:val="00AF0CCF"/>
    <w:rsid w:val="00B039AB"/>
    <w:rsid w:val="00B16926"/>
    <w:rsid w:val="00B4781B"/>
    <w:rsid w:val="00B735FC"/>
    <w:rsid w:val="00B90144"/>
    <w:rsid w:val="00B925F0"/>
    <w:rsid w:val="00BB26CD"/>
    <w:rsid w:val="00C6029C"/>
    <w:rsid w:val="00CA6825"/>
    <w:rsid w:val="00D26962"/>
    <w:rsid w:val="00D426A7"/>
    <w:rsid w:val="00D80604"/>
    <w:rsid w:val="00DB12E0"/>
    <w:rsid w:val="00DC3D0C"/>
    <w:rsid w:val="00DC72F6"/>
    <w:rsid w:val="00DF553D"/>
    <w:rsid w:val="00E810BA"/>
    <w:rsid w:val="00F1205E"/>
    <w:rsid w:val="00F445D9"/>
    <w:rsid w:val="00F70897"/>
    <w:rsid w:val="00F770D6"/>
    <w:rsid w:val="00F8384C"/>
    <w:rsid w:val="00F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94E15"/>
    <w:rPr>
      <w:color w:val="605E5C"/>
      <w:shd w:val="clear" w:color="auto" w:fill="E1DFDD"/>
    </w:rPr>
  </w:style>
  <w:style w:type="paragraph" w:customStyle="1" w:styleId="Default">
    <w:name w:val="Default"/>
    <w:rsid w:val="00D26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2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ao@cim-amfri.sc.gov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1496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Cim Amfri</cp:lastModifiedBy>
  <cp:revision>19</cp:revision>
  <cp:lastPrinted>2020-09-14T13:32:00Z</cp:lastPrinted>
  <dcterms:created xsi:type="dcterms:W3CDTF">2021-04-06T18:50:00Z</dcterms:created>
  <dcterms:modified xsi:type="dcterms:W3CDTF">2021-05-26T16:53:00Z</dcterms:modified>
</cp:coreProperties>
</file>